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3A41" w14:textId="77777777" w:rsidR="005565B9" w:rsidRDefault="005565B9" w:rsidP="005565B9">
      <w:pPr>
        <w:jc w:val="center"/>
        <w:rPr>
          <w:rFonts w:ascii="楷体_GB2312" w:eastAsia="楷体_GB2312" w:hAnsi="Calibri"/>
          <w:b/>
          <w:color w:val="FF0000"/>
          <w:sz w:val="32"/>
          <w:szCs w:val="32"/>
        </w:rPr>
      </w:pPr>
      <w:r>
        <w:rPr>
          <w:rFonts w:ascii="楷体_GB2312" w:eastAsia="楷体_GB2312" w:hAnsi="Calibri" w:hint="eastAsia"/>
          <w:b/>
          <w:color w:val="FF0000"/>
          <w:sz w:val="32"/>
          <w:szCs w:val="32"/>
        </w:rPr>
        <w:t>中  北  大  学</w:t>
      </w:r>
    </w:p>
    <w:p w14:paraId="6260BA4F" w14:textId="24CC199D" w:rsidR="005565B9" w:rsidRDefault="005565B9" w:rsidP="005565B9">
      <w:pPr>
        <w:jc w:val="center"/>
        <w:rPr>
          <w:rFonts w:ascii="黑体" w:eastAsia="黑体" w:hAnsi="Calibri"/>
          <w:b/>
          <w:color w:val="FF0000"/>
          <w:sz w:val="52"/>
          <w:szCs w:val="52"/>
        </w:rPr>
      </w:pPr>
      <w:r>
        <w:rPr>
          <w:rFonts w:ascii="黑体" w:eastAsia="黑体" w:hAnsi="Calibri" w:hint="eastAsia"/>
          <w:b/>
          <w:color w:val="FF0000"/>
          <w:sz w:val="52"/>
          <w:szCs w:val="52"/>
        </w:rPr>
        <w:t xml:space="preserve">化 学 与 </w:t>
      </w:r>
      <w:r w:rsidR="005511D2">
        <w:rPr>
          <w:rFonts w:ascii="黑体" w:eastAsia="黑体" w:hAnsi="Calibri" w:hint="eastAsia"/>
          <w:b/>
          <w:color w:val="FF0000"/>
          <w:sz w:val="52"/>
          <w:szCs w:val="52"/>
        </w:rPr>
        <w:t>化</w:t>
      </w:r>
      <w:r>
        <w:rPr>
          <w:rFonts w:ascii="黑体" w:eastAsia="黑体" w:hAnsi="Calibri" w:hint="eastAsia"/>
          <w:b/>
          <w:color w:val="FF0000"/>
          <w:sz w:val="52"/>
          <w:szCs w:val="52"/>
        </w:rPr>
        <w:t xml:space="preserve"> </w:t>
      </w:r>
      <w:r w:rsidR="005511D2">
        <w:rPr>
          <w:rFonts w:ascii="黑体" w:eastAsia="黑体" w:hAnsi="Calibri" w:hint="eastAsia"/>
          <w:b/>
          <w:color w:val="FF0000"/>
          <w:sz w:val="52"/>
          <w:szCs w:val="52"/>
        </w:rPr>
        <w:t>工</w:t>
      </w:r>
      <w:r>
        <w:rPr>
          <w:rFonts w:ascii="黑体" w:eastAsia="黑体" w:hAnsi="Calibri" w:hint="eastAsia"/>
          <w:b/>
          <w:color w:val="FF0000"/>
          <w:sz w:val="52"/>
          <w:szCs w:val="52"/>
        </w:rPr>
        <w:t xml:space="preserve"> 学 院</w:t>
      </w:r>
    </w:p>
    <w:p w14:paraId="33D85BB7" w14:textId="596A664D" w:rsidR="005565B9" w:rsidRDefault="005565B9" w:rsidP="005565B9">
      <w:pPr>
        <w:pBdr>
          <w:bottom w:val="single" w:sz="6" w:space="1" w:color="auto"/>
        </w:pBdr>
        <w:spacing w:line="480" w:lineRule="auto"/>
        <w:jc w:val="center"/>
        <w:rPr>
          <w:rFonts w:ascii="宋体" w:hAnsi="宋体"/>
          <w:b/>
          <w:color w:val="FF0000"/>
          <w:sz w:val="24"/>
        </w:rPr>
      </w:pPr>
    </w:p>
    <w:p w14:paraId="14AE0621" w14:textId="5B51BA6A" w:rsidR="00286649" w:rsidRPr="00585A57" w:rsidRDefault="003C1C35" w:rsidP="003C1C35">
      <w:pPr>
        <w:spacing w:beforeLines="100" w:before="312" w:afterLines="100" w:after="312"/>
        <w:jc w:val="center"/>
        <w:rPr>
          <w:rFonts w:ascii="宋体" w:eastAsia="宋体" w:hAnsi="宋体"/>
          <w:b/>
          <w:sz w:val="32"/>
          <w:szCs w:val="32"/>
        </w:rPr>
      </w:pPr>
      <w:r w:rsidRPr="00585A57">
        <w:rPr>
          <w:rFonts w:ascii="宋体" w:eastAsia="宋体" w:hAnsi="宋体" w:hint="eastAsia"/>
          <w:b/>
          <w:sz w:val="32"/>
          <w:szCs w:val="32"/>
        </w:rPr>
        <w:t>化学</w:t>
      </w:r>
      <w:r w:rsidR="005511D2">
        <w:rPr>
          <w:rFonts w:ascii="宋体" w:eastAsia="宋体" w:hAnsi="宋体" w:hint="eastAsia"/>
          <w:b/>
          <w:sz w:val="32"/>
          <w:szCs w:val="32"/>
        </w:rPr>
        <w:t>与化工</w:t>
      </w:r>
      <w:r w:rsidRPr="00585A57">
        <w:rPr>
          <w:rFonts w:ascii="宋体" w:eastAsia="宋体" w:hAnsi="宋体" w:hint="eastAsia"/>
          <w:b/>
          <w:sz w:val="32"/>
          <w:szCs w:val="32"/>
        </w:rPr>
        <w:t>学院</w:t>
      </w:r>
      <w:bookmarkStart w:id="0" w:name="_Hlk54878896"/>
      <w:r w:rsidRPr="00585A57">
        <w:rPr>
          <w:rFonts w:ascii="宋体" w:eastAsia="宋体" w:hAnsi="宋体" w:hint="eastAsia"/>
          <w:b/>
          <w:sz w:val="32"/>
          <w:szCs w:val="32"/>
        </w:rPr>
        <w:t>理论课成绩</w:t>
      </w:r>
      <w:r w:rsidR="00F5491F" w:rsidRPr="00585A57">
        <w:rPr>
          <w:rFonts w:ascii="宋体" w:eastAsia="宋体" w:hAnsi="宋体" w:hint="eastAsia"/>
          <w:b/>
          <w:sz w:val="32"/>
          <w:szCs w:val="32"/>
        </w:rPr>
        <w:t>评定</w:t>
      </w:r>
      <w:bookmarkEnd w:id="0"/>
      <w:r w:rsidRPr="00585A57">
        <w:rPr>
          <w:rFonts w:ascii="宋体" w:eastAsia="宋体" w:hAnsi="宋体" w:hint="eastAsia"/>
          <w:b/>
          <w:sz w:val="32"/>
          <w:szCs w:val="32"/>
        </w:rPr>
        <w:t>管理办法</w:t>
      </w:r>
    </w:p>
    <w:p w14:paraId="52737EA5" w14:textId="3DC72879" w:rsidR="00397D6B" w:rsidRPr="005565B9" w:rsidRDefault="00744FA6" w:rsidP="005565B9">
      <w:pPr>
        <w:spacing w:beforeLines="100" w:before="312" w:afterLines="100" w:after="312" w:line="360" w:lineRule="auto"/>
        <w:ind w:firstLineChars="200" w:firstLine="480"/>
        <w:jc w:val="left"/>
        <w:rPr>
          <w:rFonts w:ascii="宋体" w:eastAsia="宋体" w:hAnsi="宋体"/>
          <w:sz w:val="24"/>
          <w:szCs w:val="24"/>
        </w:rPr>
      </w:pPr>
      <w:r w:rsidRPr="005565B9">
        <w:rPr>
          <w:rFonts w:ascii="宋体" w:eastAsia="宋体" w:hAnsi="宋体" w:hint="eastAsia"/>
          <w:sz w:val="24"/>
          <w:szCs w:val="24"/>
        </w:rPr>
        <w:t>成绩评定</w:t>
      </w:r>
      <w:r w:rsidRPr="005565B9">
        <w:rPr>
          <w:rFonts w:ascii="宋体" w:eastAsia="宋体" w:hAnsi="宋体"/>
          <w:sz w:val="24"/>
          <w:szCs w:val="24"/>
        </w:rPr>
        <w:t>是对教学效果作出价值判断的手段，也是提供教学活动反馈信息的途径。通过评定可以判断教学的质量水平，发现问题据以采取措施改进教学，激发学生学习积极性。评定学生成绩有较高的质量指标，即信度、效度。要全面衡量学生掌握知识技能的广度、深度和熟练程度，运用知识于实际的能力；回答问题的完整性、创造性；口头或书面的组织表达能力及思维过程是否科学；错误的性质和数量等。</w:t>
      </w:r>
      <w:r w:rsidR="00397D6B" w:rsidRPr="005565B9">
        <w:rPr>
          <w:rFonts w:ascii="宋体" w:eastAsia="宋体" w:hAnsi="宋体" w:hint="eastAsia"/>
          <w:sz w:val="24"/>
          <w:szCs w:val="24"/>
        </w:rPr>
        <w:t>为进一步规范学院本科生成绩管理工作，现对学院理论课程成绩评定办法规定</w:t>
      </w:r>
      <w:r w:rsidR="00734206" w:rsidRPr="005565B9">
        <w:rPr>
          <w:rFonts w:ascii="宋体" w:eastAsia="宋体" w:hAnsi="宋体" w:hint="eastAsia"/>
          <w:sz w:val="24"/>
          <w:szCs w:val="24"/>
        </w:rPr>
        <w:t>如下</w:t>
      </w:r>
      <w:r w:rsidR="00397D6B" w:rsidRPr="005565B9">
        <w:rPr>
          <w:rFonts w:ascii="宋体" w:eastAsia="宋体" w:hAnsi="宋体" w:hint="eastAsia"/>
          <w:sz w:val="24"/>
          <w:szCs w:val="24"/>
        </w:rPr>
        <w:t>。</w:t>
      </w:r>
    </w:p>
    <w:p w14:paraId="1C686E25" w14:textId="518CA5F6" w:rsidR="00734206" w:rsidRPr="005565B9" w:rsidRDefault="00394F22" w:rsidP="005565B9">
      <w:pPr>
        <w:spacing w:beforeLines="50" w:before="156" w:afterLines="50" w:after="156" w:line="360" w:lineRule="auto"/>
        <w:ind w:firstLine="561"/>
        <w:jc w:val="left"/>
        <w:rPr>
          <w:rFonts w:ascii="宋体" w:eastAsia="宋体" w:hAnsi="宋体"/>
          <w:sz w:val="24"/>
          <w:szCs w:val="24"/>
        </w:rPr>
      </w:pPr>
      <w:r w:rsidRPr="005565B9">
        <w:rPr>
          <w:rFonts w:ascii="宋体" w:eastAsia="宋体" w:hAnsi="宋体" w:hint="eastAsia"/>
          <w:sz w:val="24"/>
          <w:szCs w:val="24"/>
        </w:rPr>
        <w:t>一、</w:t>
      </w:r>
      <w:r w:rsidR="00734206" w:rsidRPr="005565B9">
        <w:rPr>
          <w:rFonts w:ascii="宋体" w:eastAsia="宋体" w:hAnsi="宋体" w:hint="eastAsia"/>
          <w:sz w:val="24"/>
          <w:szCs w:val="24"/>
        </w:rPr>
        <w:t>理论课成绩评定须有形成性评价过程。形成性评价环节不少于2个环节，</w:t>
      </w:r>
      <w:r w:rsidR="002F4997" w:rsidRPr="005565B9">
        <w:rPr>
          <w:rFonts w:ascii="宋体" w:eastAsia="宋体" w:hAnsi="宋体" w:hint="eastAsia"/>
          <w:sz w:val="24"/>
          <w:szCs w:val="24"/>
        </w:rPr>
        <w:t>每个评价环节须有评价的质量标准。形成性评价</w:t>
      </w:r>
      <w:r w:rsidR="00734206" w:rsidRPr="005565B9">
        <w:rPr>
          <w:rFonts w:ascii="宋体" w:eastAsia="宋体" w:hAnsi="宋体" w:hint="eastAsia"/>
          <w:sz w:val="24"/>
          <w:szCs w:val="24"/>
        </w:rPr>
        <w:t>成绩占比不低于</w:t>
      </w:r>
      <w:r w:rsidR="004E0F34" w:rsidRPr="005565B9">
        <w:rPr>
          <w:rFonts w:ascii="宋体" w:eastAsia="宋体" w:hAnsi="宋体"/>
          <w:sz w:val="24"/>
          <w:szCs w:val="24"/>
        </w:rPr>
        <w:t>3</w:t>
      </w:r>
      <w:r w:rsidR="0081171A" w:rsidRPr="005565B9">
        <w:rPr>
          <w:rFonts w:ascii="宋体" w:eastAsia="宋体" w:hAnsi="宋体"/>
          <w:sz w:val="24"/>
          <w:szCs w:val="24"/>
        </w:rPr>
        <w:t>0</w:t>
      </w:r>
      <w:r w:rsidR="00734206" w:rsidRPr="005565B9">
        <w:rPr>
          <w:rFonts w:ascii="宋体" w:eastAsia="宋体" w:hAnsi="宋体" w:hint="eastAsia"/>
          <w:sz w:val="24"/>
          <w:szCs w:val="24"/>
        </w:rPr>
        <w:t>%。</w:t>
      </w:r>
    </w:p>
    <w:p w14:paraId="63E92074" w14:textId="118C6688" w:rsidR="00394F22" w:rsidRPr="005565B9" w:rsidRDefault="005110B9"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t>二、</w:t>
      </w:r>
      <w:r w:rsidR="0081171A" w:rsidRPr="005565B9">
        <w:rPr>
          <w:rFonts w:ascii="宋体" w:eastAsia="宋体" w:hAnsi="宋体" w:hint="eastAsia"/>
          <w:sz w:val="24"/>
          <w:szCs w:val="24"/>
        </w:rPr>
        <w:t>各环节成绩必须保证成绩的原始性和真实性，不得随意调整成绩。</w:t>
      </w:r>
    </w:p>
    <w:p w14:paraId="189CD32B" w14:textId="6D7F4B07" w:rsidR="004B1AB1" w:rsidRPr="005565B9" w:rsidRDefault="004B1AB1"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t>三、</w:t>
      </w:r>
      <w:r w:rsidR="000D3788" w:rsidRPr="005565B9">
        <w:rPr>
          <w:rFonts w:ascii="宋体" w:eastAsia="宋体" w:hAnsi="宋体" w:hint="eastAsia"/>
          <w:sz w:val="24"/>
          <w:szCs w:val="24"/>
        </w:rPr>
        <w:t>原始成绩记录须按照附件成绩格式要求进行并随授课总结统一上交存档。</w:t>
      </w:r>
    </w:p>
    <w:p w14:paraId="476E454D" w14:textId="70E54F66" w:rsidR="000D3788" w:rsidRPr="005565B9" w:rsidRDefault="000D3788"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t>四、教务系统成绩单按照各考评环节名称和权重如实登记并提交</w:t>
      </w:r>
      <w:r w:rsidR="00890C7A" w:rsidRPr="005565B9">
        <w:rPr>
          <w:rFonts w:ascii="宋体" w:eastAsia="宋体" w:hAnsi="宋体" w:hint="eastAsia"/>
          <w:sz w:val="24"/>
          <w:szCs w:val="24"/>
        </w:rPr>
        <w:t>教务系统，打印3份，1份随授课总结存档，2份交学院教学科存档</w:t>
      </w:r>
      <w:r w:rsidRPr="005565B9">
        <w:rPr>
          <w:rFonts w:ascii="宋体" w:eastAsia="宋体" w:hAnsi="宋体" w:hint="eastAsia"/>
          <w:sz w:val="24"/>
          <w:szCs w:val="24"/>
        </w:rPr>
        <w:t>。</w:t>
      </w:r>
    </w:p>
    <w:p w14:paraId="2823F9F0" w14:textId="7141ABA9" w:rsidR="00E23FFC" w:rsidRPr="005565B9" w:rsidRDefault="00E23FFC"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t>五、</w:t>
      </w:r>
      <w:r w:rsidR="00182FB7" w:rsidRPr="005565B9">
        <w:rPr>
          <w:rFonts w:ascii="宋体" w:eastAsia="宋体" w:hAnsi="宋体" w:hint="eastAsia"/>
          <w:sz w:val="24"/>
          <w:szCs w:val="24"/>
        </w:rPr>
        <w:t>未尽事宜请按照</w:t>
      </w:r>
      <w:r w:rsidR="00182FB7" w:rsidRPr="005565B9">
        <w:rPr>
          <w:rFonts w:ascii="宋体" w:eastAsia="宋体" w:hAnsi="宋体"/>
          <w:sz w:val="24"/>
          <w:szCs w:val="24"/>
        </w:rPr>
        <w:t>中北大学本科学生成绩管理办法</w:t>
      </w:r>
      <w:r w:rsidR="00182FB7" w:rsidRPr="005565B9">
        <w:rPr>
          <w:rFonts w:ascii="宋体" w:eastAsia="宋体" w:hAnsi="宋体" w:hint="eastAsia"/>
          <w:sz w:val="24"/>
          <w:szCs w:val="24"/>
        </w:rPr>
        <w:t>进行。</w:t>
      </w:r>
    </w:p>
    <w:p w14:paraId="7F63663B" w14:textId="4BE2176C" w:rsidR="00182FB7" w:rsidRPr="005565B9" w:rsidRDefault="00182FB7"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t>六、解释权归学院教学科。</w:t>
      </w:r>
    </w:p>
    <w:p w14:paraId="3BA97A67" w14:textId="7D811956" w:rsidR="00182FB7" w:rsidRPr="005565B9" w:rsidRDefault="00182FB7"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t>七、本文件从2</w:t>
      </w:r>
      <w:r w:rsidRPr="005565B9">
        <w:rPr>
          <w:rFonts w:ascii="宋体" w:eastAsia="宋体" w:hAnsi="宋体"/>
          <w:sz w:val="24"/>
          <w:szCs w:val="24"/>
        </w:rPr>
        <w:t>02</w:t>
      </w:r>
      <w:r w:rsidR="005511D2">
        <w:rPr>
          <w:rFonts w:ascii="宋体" w:eastAsia="宋体" w:hAnsi="宋体"/>
          <w:sz w:val="24"/>
          <w:szCs w:val="24"/>
        </w:rPr>
        <w:t>1</w:t>
      </w:r>
      <w:r w:rsidRPr="005565B9">
        <w:rPr>
          <w:rFonts w:ascii="宋体" w:eastAsia="宋体" w:hAnsi="宋体" w:hint="eastAsia"/>
          <w:sz w:val="24"/>
          <w:szCs w:val="24"/>
        </w:rPr>
        <w:t>-</w:t>
      </w:r>
      <w:r w:rsidRPr="005565B9">
        <w:rPr>
          <w:rFonts w:ascii="宋体" w:eastAsia="宋体" w:hAnsi="宋体"/>
          <w:sz w:val="24"/>
          <w:szCs w:val="24"/>
        </w:rPr>
        <w:t>202</w:t>
      </w:r>
      <w:r w:rsidR="005511D2">
        <w:rPr>
          <w:rFonts w:ascii="宋体" w:eastAsia="宋体" w:hAnsi="宋体"/>
          <w:sz w:val="24"/>
          <w:szCs w:val="24"/>
        </w:rPr>
        <w:t>2</w:t>
      </w:r>
      <w:r w:rsidRPr="005565B9">
        <w:rPr>
          <w:rFonts w:ascii="宋体" w:eastAsia="宋体" w:hAnsi="宋体" w:hint="eastAsia"/>
          <w:sz w:val="24"/>
          <w:szCs w:val="24"/>
        </w:rPr>
        <w:t>-</w:t>
      </w:r>
      <w:r w:rsidR="005511D2">
        <w:rPr>
          <w:rFonts w:ascii="宋体" w:eastAsia="宋体" w:hAnsi="宋体"/>
          <w:sz w:val="24"/>
          <w:szCs w:val="24"/>
        </w:rPr>
        <w:t>2</w:t>
      </w:r>
      <w:r w:rsidRPr="005565B9">
        <w:rPr>
          <w:rFonts w:ascii="宋体" w:eastAsia="宋体" w:hAnsi="宋体" w:hint="eastAsia"/>
          <w:sz w:val="24"/>
          <w:szCs w:val="24"/>
        </w:rPr>
        <w:t>学期开始执行。</w:t>
      </w:r>
    </w:p>
    <w:p w14:paraId="7D054018" w14:textId="4D78CBCF" w:rsidR="00182FB7" w:rsidRPr="005565B9" w:rsidRDefault="00182FB7" w:rsidP="005565B9">
      <w:pPr>
        <w:spacing w:line="360" w:lineRule="auto"/>
        <w:ind w:firstLine="560"/>
        <w:rPr>
          <w:rFonts w:ascii="宋体" w:eastAsia="宋体" w:hAnsi="宋体"/>
          <w:sz w:val="24"/>
          <w:szCs w:val="24"/>
        </w:rPr>
      </w:pPr>
    </w:p>
    <w:p w14:paraId="340D3ABC" w14:textId="7A930626" w:rsidR="00182FB7" w:rsidRPr="005565B9" w:rsidRDefault="00182FB7" w:rsidP="005565B9">
      <w:pPr>
        <w:spacing w:line="360" w:lineRule="auto"/>
        <w:ind w:firstLine="560"/>
        <w:rPr>
          <w:rFonts w:ascii="宋体" w:eastAsia="宋体" w:hAnsi="宋体"/>
          <w:sz w:val="24"/>
          <w:szCs w:val="24"/>
        </w:rPr>
      </w:pPr>
    </w:p>
    <w:p w14:paraId="755FE76C" w14:textId="5218B693" w:rsidR="00182FB7" w:rsidRPr="005565B9" w:rsidRDefault="00182FB7" w:rsidP="005565B9">
      <w:pPr>
        <w:spacing w:line="360" w:lineRule="auto"/>
        <w:ind w:firstLine="560"/>
        <w:rPr>
          <w:rFonts w:ascii="宋体" w:eastAsia="宋体" w:hAnsi="宋体"/>
          <w:b/>
          <w:sz w:val="24"/>
          <w:szCs w:val="24"/>
        </w:rPr>
      </w:pPr>
      <w:r w:rsidRPr="005565B9">
        <w:rPr>
          <w:rFonts w:ascii="宋体" w:eastAsia="宋体" w:hAnsi="宋体" w:hint="eastAsia"/>
          <w:sz w:val="24"/>
          <w:szCs w:val="24"/>
        </w:rPr>
        <w:t xml:space="preserve"> </w:t>
      </w:r>
      <w:r w:rsidRPr="005565B9">
        <w:rPr>
          <w:rFonts w:ascii="宋体" w:eastAsia="宋体" w:hAnsi="宋体"/>
          <w:sz w:val="24"/>
          <w:szCs w:val="24"/>
        </w:rPr>
        <w:t xml:space="preserve">                               </w:t>
      </w:r>
      <w:r w:rsidR="005511D2">
        <w:rPr>
          <w:rFonts w:ascii="宋体" w:eastAsia="宋体" w:hAnsi="宋体"/>
          <w:sz w:val="24"/>
          <w:szCs w:val="24"/>
        </w:rPr>
        <w:t xml:space="preserve">  </w:t>
      </w:r>
      <w:r w:rsidRPr="005565B9">
        <w:rPr>
          <w:rFonts w:ascii="宋体" w:eastAsia="宋体" w:hAnsi="宋体"/>
          <w:b/>
          <w:sz w:val="24"/>
          <w:szCs w:val="24"/>
        </w:rPr>
        <w:t xml:space="preserve"> </w:t>
      </w:r>
      <w:r w:rsidRPr="005565B9">
        <w:rPr>
          <w:rFonts w:ascii="宋体" w:eastAsia="宋体" w:hAnsi="宋体" w:hint="eastAsia"/>
          <w:b/>
          <w:sz w:val="24"/>
          <w:szCs w:val="24"/>
        </w:rPr>
        <w:t>化学</w:t>
      </w:r>
      <w:r w:rsidR="005511D2">
        <w:rPr>
          <w:rFonts w:ascii="宋体" w:eastAsia="宋体" w:hAnsi="宋体" w:hint="eastAsia"/>
          <w:b/>
          <w:sz w:val="24"/>
          <w:szCs w:val="24"/>
        </w:rPr>
        <w:t>与化工</w:t>
      </w:r>
      <w:r w:rsidRPr="005565B9">
        <w:rPr>
          <w:rFonts w:ascii="宋体" w:eastAsia="宋体" w:hAnsi="宋体" w:hint="eastAsia"/>
          <w:b/>
          <w:sz w:val="24"/>
          <w:szCs w:val="24"/>
        </w:rPr>
        <w:t>学院</w:t>
      </w:r>
    </w:p>
    <w:p w14:paraId="3EDBFC7B" w14:textId="0C8F7C78" w:rsidR="00182FB7" w:rsidRPr="005565B9" w:rsidRDefault="00182FB7" w:rsidP="005565B9">
      <w:pPr>
        <w:spacing w:line="360" w:lineRule="auto"/>
        <w:ind w:firstLine="560"/>
        <w:rPr>
          <w:rFonts w:ascii="宋体" w:eastAsia="宋体" w:hAnsi="宋体"/>
          <w:b/>
          <w:sz w:val="24"/>
          <w:szCs w:val="24"/>
        </w:rPr>
      </w:pPr>
      <w:r w:rsidRPr="005565B9">
        <w:rPr>
          <w:rFonts w:ascii="宋体" w:eastAsia="宋体" w:hAnsi="宋体" w:hint="eastAsia"/>
          <w:b/>
          <w:sz w:val="24"/>
          <w:szCs w:val="24"/>
        </w:rPr>
        <w:t xml:space="preserve"> </w:t>
      </w:r>
      <w:r w:rsidRPr="005565B9">
        <w:rPr>
          <w:rFonts w:ascii="宋体" w:eastAsia="宋体" w:hAnsi="宋体"/>
          <w:b/>
          <w:sz w:val="24"/>
          <w:szCs w:val="24"/>
        </w:rPr>
        <w:t xml:space="preserve">                                     202</w:t>
      </w:r>
      <w:r w:rsidR="005511D2">
        <w:rPr>
          <w:rFonts w:ascii="宋体" w:eastAsia="宋体" w:hAnsi="宋体"/>
          <w:b/>
          <w:sz w:val="24"/>
          <w:szCs w:val="24"/>
        </w:rPr>
        <w:t>2</w:t>
      </w:r>
      <w:r w:rsidRPr="005565B9">
        <w:rPr>
          <w:rFonts w:ascii="宋体" w:eastAsia="宋体" w:hAnsi="宋体"/>
          <w:b/>
          <w:sz w:val="24"/>
          <w:szCs w:val="24"/>
        </w:rPr>
        <w:t>.</w:t>
      </w:r>
      <w:r w:rsidR="005511D2">
        <w:rPr>
          <w:rFonts w:ascii="宋体" w:eastAsia="宋体" w:hAnsi="宋体"/>
          <w:b/>
          <w:sz w:val="24"/>
          <w:szCs w:val="24"/>
        </w:rPr>
        <w:t>9</w:t>
      </w:r>
      <w:r w:rsidRPr="005565B9">
        <w:rPr>
          <w:rFonts w:ascii="宋体" w:eastAsia="宋体" w:hAnsi="宋体"/>
          <w:b/>
          <w:sz w:val="24"/>
          <w:szCs w:val="24"/>
        </w:rPr>
        <w:t>.2</w:t>
      </w:r>
    </w:p>
    <w:p w14:paraId="02DE8280" w14:textId="71F19119" w:rsidR="00182FB7" w:rsidRPr="005565B9" w:rsidRDefault="00182FB7"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lastRenderedPageBreak/>
        <w:t>附件1：</w:t>
      </w:r>
      <w:bookmarkStart w:id="1" w:name="_Hlk54886783"/>
      <w:r w:rsidRPr="005565B9">
        <w:rPr>
          <w:rFonts w:ascii="宋体" w:eastAsia="宋体" w:hAnsi="宋体" w:hint="eastAsia"/>
          <w:sz w:val="24"/>
          <w:szCs w:val="24"/>
        </w:rPr>
        <w:t>化学</w:t>
      </w:r>
      <w:r w:rsidR="005511D2">
        <w:rPr>
          <w:rFonts w:ascii="宋体" w:eastAsia="宋体" w:hAnsi="宋体" w:hint="eastAsia"/>
          <w:sz w:val="24"/>
          <w:szCs w:val="24"/>
        </w:rPr>
        <w:t>与化工</w:t>
      </w:r>
      <w:r w:rsidRPr="005565B9">
        <w:rPr>
          <w:rFonts w:ascii="宋体" w:eastAsia="宋体" w:hAnsi="宋体" w:hint="eastAsia"/>
          <w:sz w:val="24"/>
          <w:szCs w:val="24"/>
        </w:rPr>
        <w:t>学院随堂测试记录表</w:t>
      </w:r>
    </w:p>
    <w:bookmarkEnd w:id="1"/>
    <w:p w14:paraId="503C7553" w14:textId="3CD401FF" w:rsidR="00182FB7" w:rsidRPr="005565B9" w:rsidRDefault="00182FB7"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t>附件2：化学</w:t>
      </w:r>
      <w:r w:rsidR="005511D2">
        <w:rPr>
          <w:rFonts w:ascii="宋体" w:eastAsia="宋体" w:hAnsi="宋体" w:hint="eastAsia"/>
          <w:sz w:val="24"/>
          <w:szCs w:val="24"/>
        </w:rPr>
        <w:t>与化工</w:t>
      </w:r>
      <w:r w:rsidRPr="005565B9">
        <w:rPr>
          <w:rFonts w:ascii="宋体" w:eastAsia="宋体" w:hAnsi="宋体" w:hint="eastAsia"/>
          <w:sz w:val="24"/>
          <w:szCs w:val="24"/>
        </w:rPr>
        <w:t>学院作业录表</w:t>
      </w:r>
    </w:p>
    <w:p w14:paraId="627C1239" w14:textId="0B7E9DF0" w:rsidR="00182FB7" w:rsidRPr="005565B9" w:rsidRDefault="00182FB7"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t>附件3：化学</w:t>
      </w:r>
      <w:r w:rsidR="005511D2">
        <w:rPr>
          <w:rFonts w:ascii="宋体" w:eastAsia="宋体" w:hAnsi="宋体" w:hint="eastAsia"/>
          <w:sz w:val="24"/>
          <w:szCs w:val="24"/>
        </w:rPr>
        <w:t>与化工</w:t>
      </w:r>
      <w:r w:rsidRPr="005565B9">
        <w:rPr>
          <w:rFonts w:ascii="宋体" w:eastAsia="宋体" w:hAnsi="宋体" w:hint="eastAsia"/>
          <w:sz w:val="24"/>
          <w:szCs w:val="24"/>
        </w:rPr>
        <w:t>学院期末考试记录表</w:t>
      </w:r>
    </w:p>
    <w:p w14:paraId="0D6FA31F" w14:textId="51B40426" w:rsidR="00182FB7" w:rsidRPr="005565B9" w:rsidRDefault="00182FB7" w:rsidP="005565B9">
      <w:pPr>
        <w:spacing w:line="360" w:lineRule="auto"/>
        <w:ind w:firstLine="560"/>
        <w:rPr>
          <w:rFonts w:ascii="宋体" w:eastAsia="宋体" w:hAnsi="宋体"/>
          <w:sz w:val="24"/>
          <w:szCs w:val="24"/>
        </w:rPr>
      </w:pPr>
      <w:r w:rsidRPr="005565B9">
        <w:rPr>
          <w:rFonts w:ascii="宋体" w:eastAsia="宋体" w:hAnsi="宋体" w:hint="eastAsia"/>
          <w:sz w:val="24"/>
          <w:szCs w:val="24"/>
        </w:rPr>
        <w:t>附件4：化学</w:t>
      </w:r>
      <w:r w:rsidR="005511D2">
        <w:rPr>
          <w:rFonts w:ascii="宋体" w:eastAsia="宋体" w:hAnsi="宋体" w:hint="eastAsia"/>
          <w:sz w:val="24"/>
          <w:szCs w:val="24"/>
        </w:rPr>
        <w:t>与化工</w:t>
      </w:r>
      <w:r w:rsidRPr="005565B9">
        <w:rPr>
          <w:rFonts w:ascii="宋体" w:eastAsia="宋体" w:hAnsi="宋体" w:hint="eastAsia"/>
          <w:sz w:val="24"/>
          <w:szCs w:val="24"/>
        </w:rPr>
        <w:t>学院各环节成绩汇总表</w:t>
      </w:r>
    </w:p>
    <w:p w14:paraId="36D80C1D" w14:textId="1955938C" w:rsidR="00182FB7" w:rsidRPr="005565B9" w:rsidRDefault="00182FB7" w:rsidP="005565B9">
      <w:pPr>
        <w:spacing w:line="360" w:lineRule="auto"/>
        <w:ind w:firstLine="560"/>
        <w:rPr>
          <w:rFonts w:ascii="宋体" w:eastAsia="宋体" w:hAnsi="宋体"/>
          <w:sz w:val="24"/>
          <w:szCs w:val="24"/>
        </w:rPr>
      </w:pPr>
    </w:p>
    <w:p w14:paraId="030A21A1" w14:textId="36B8C0B5" w:rsidR="00182FB7" w:rsidRPr="005565B9" w:rsidRDefault="00182FB7" w:rsidP="005565B9">
      <w:pPr>
        <w:spacing w:line="360" w:lineRule="auto"/>
        <w:ind w:firstLine="560"/>
        <w:rPr>
          <w:rFonts w:ascii="宋体" w:eastAsia="宋体" w:hAnsi="宋体"/>
          <w:sz w:val="24"/>
          <w:szCs w:val="24"/>
        </w:rPr>
      </w:pPr>
    </w:p>
    <w:sectPr w:rsidR="00182FB7" w:rsidRPr="005565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BA76" w14:textId="77777777" w:rsidR="00242DD8" w:rsidRDefault="00242DD8" w:rsidP="00734206">
      <w:r>
        <w:separator/>
      </w:r>
    </w:p>
  </w:endnote>
  <w:endnote w:type="continuationSeparator" w:id="0">
    <w:p w14:paraId="13DBCD12" w14:textId="77777777" w:rsidR="00242DD8" w:rsidRDefault="00242DD8" w:rsidP="0073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62A2" w14:textId="77777777" w:rsidR="00242DD8" w:rsidRDefault="00242DD8" w:rsidP="00734206">
      <w:r>
        <w:separator/>
      </w:r>
    </w:p>
  </w:footnote>
  <w:footnote w:type="continuationSeparator" w:id="0">
    <w:p w14:paraId="32788BC5" w14:textId="77777777" w:rsidR="00242DD8" w:rsidRDefault="00242DD8" w:rsidP="00734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96B19"/>
    <w:multiLevelType w:val="hybridMultilevel"/>
    <w:tmpl w:val="B888EE5E"/>
    <w:lvl w:ilvl="0" w:tplc="A538C3E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202605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C35"/>
    <w:rsid w:val="000D3788"/>
    <w:rsid w:val="000D45E3"/>
    <w:rsid w:val="00114D49"/>
    <w:rsid w:val="00151B9A"/>
    <w:rsid w:val="00182FB7"/>
    <w:rsid w:val="001F6F59"/>
    <w:rsid w:val="00242DD8"/>
    <w:rsid w:val="00260922"/>
    <w:rsid w:val="00286649"/>
    <w:rsid w:val="002F4997"/>
    <w:rsid w:val="00394F22"/>
    <w:rsid w:val="00397D6B"/>
    <w:rsid w:val="003B2A46"/>
    <w:rsid w:val="003C1C35"/>
    <w:rsid w:val="0047634A"/>
    <w:rsid w:val="004B1AB1"/>
    <w:rsid w:val="004E01C3"/>
    <w:rsid w:val="004E0F34"/>
    <w:rsid w:val="005110B9"/>
    <w:rsid w:val="005511D2"/>
    <w:rsid w:val="005565B9"/>
    <w:rsid w:val="00585A57"/>
    <w:rsid w:val="005936AA"/>
    <w:rsid w:val="00620CA1"/>
    <w:rsid w:val="00641364"/>
    <w:rsid w:val="006C5DD8"/>
    <w:rsid w:val="00734206"/>
    <w:rsid w:val="00744FA6"/>
    <w:rsid w:val="007B7D6D"/>
    <w:rsid w:val="0081171A"/>
    <w:rsid w:val="00890C7A"/>
    <w:rsid w:val="00AA6258"/>
    <w:rsid w:val="00B575B8"/>
    <w:rsid w:val="00CA24DB"/>
    <w:rsid w:val="00D04FCE"/>
    <w:rsid w:val="00D4545F"/>
    <w:rsid w:val="00E23FFC"/>
    <w:rsid w:val="00E369BB"/>
    <w:rsid w:val="00E50C6B"/>
    <w:rsid w:val="00F54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09890"/>
  <w15:docId w15:val="{234F1573-1B30-4860-A4CC-1E8D7988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2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4206"/>
    <w:rPr>
      <w:sz w:val="18"/>
      <w:szCs w:val="18"/>
    </w:rPr>
  </w:style>
  <w:style w:type="paragraph" w:styleId="a5">
    <w:name w:val="footer"/>
    <w:basedOn w:val="a"/>
    <w:link w:val="a6"/>
    <w:uiPriority w:val="99"/>
    <w:unhideWhenUsed/>
    <w:rsid w:val="00734206"/>
    <w:pPr>
      <w:tabs>
        <w:tab w:val="center" w:pos="4153"/>
        <w:tab w:val="right" w:pos="8306"/>
      </w:tabs>
      <w:snapToGrid w:val="0"/>
      <w:jc w:val="left"/>
    </w:pPr>
    <w:rPr>
      <w:sz w:val="18"/>
      <w:szCs w:val="18"/>
    </w:rPr>
  </w:style>
  <w:style w:type="character" w:customStyle="1" w:styleId="a6">
    <w:name w:val="页脚 字符"/>
    <w:basedOn w:val="a0"/>
    <w:link w:val="a5"/>
    <w:uiPriority w:val="99"/>
    <w:rsid w:val="00734206"/>
    <w:rPr>
      <w:sz w:val="18"/>
      <w:szCs w:val="18"/>
    </w:rPr>
  </w:style>
  <w:style w:type="paragraph" w:styleId="a7">
    <w:name w:val="List Paragraph"/>
    <w:basedOn w:val="a"/>
    <w:uiPriority w:val="34"/>
    <w:qFormat/>
    <w:rsid w:val="00394F22"/>
    <w:pPr>
      <w:ind w:firstLineChars="200" w:firstLine="420"/>
    </w:pPr>
  </w:style>
  <w:style w:type="paragraph" w:styleId="a8">
    <w:name w:val="Date"/>
    <w:basedOn w:val="a"/>
    <w:next w:val="a"/>
    <w:link w:val="a9"/>
    <w:uiPriority w:val="99"/>
    <w:semiHidden/>
    <w:unhideWhenUsed/>
    <w:rsid w:val="00182FB7"/>
    <w:pPr>
      <w:ind w:leftChars="2500" w:left="100"/>
    </w:pPr>
  </w:style>
  <w:style w:type="character" w:customStyle="1" w:styleId="a9">
    <w:name w:val="日期 字符"/>
    <w:basedOn w:val="a0"/>
    <w:link w:val="a8"/>
    <w:uiPriority w:val="99"/>
    <w:semiHidden/>
    <w:rsid w:val="0018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王海宾</dc:creator>
  <cp:keywords/>
  <dc:description/>
  <cp:lastModifiedBy>Administrator</cp:lastModifiedBy>
  <cp:revision>31</cp:revision>
  <dcterms:created xsi:type="dcterms:W3CDTF">2020-10-21T09:10:00Z</dcterms:created>
  <dcterms:modified xsi:type="dcterms:W3CDTF">2024-02-29T00:54:00Z</dcterms:modified>
</cp:coreProperties>
</file>